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A87BD" w14:textId="77777777" w:rsidR="00F71676" w:rsidRDefault="00F71676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F05B5E8" w14:textId="1EDB4363" w:rsidR="008D03BF" w:rsidRPr="003E5106" w:rsidRDefault="00E415C2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106"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CURRICULUM COUNCIL</w:t>
      </w:r>
    </w:p>
    <w:p w14:paraId="792078E4" w14:textId="29FE2304" w:rsidR="00BD548A" w:rsidRPr="00940039" w:rsidRDefault="00CA1A00" w:rsidP="00E415C2">
      <w:pPr>
        <w:jc w:val="center"/>
        <w:rPr>
          <w:rFonts w:ascii="Garamond" w:hAnsi="Garamond"/>
        </w:rPr>
      </w:pPr>
      <w:r>
        <w:rPr>
          <w:rFonts w:ascii="Garamond" w:hAnsi="Garamond"/>
        </w:rPr>
        <w:t>March 5</w:t>
      </w:r>
      <w:r w:rsidR="001B4BEF">
        <w:rPr>
          <w:rFonts w:ascii="Garamond" w:hAnsi="Garamond"/>
        </w:rPr>
        <w:t>, 2013</w:t>
      </w:r>
    </w:p>
    <w:p w14:paraId="6DCACD71" w14:textId="2A076253" w:rsidR="004C1F70" w:rsidRPr="001024B7" w:rsidRDefault="00CC68C5" w:rsidP="001024B7">
      <w:pPr>
        <w:jc w:val="center"/>
        <w:rPr>
          <w:rFonts w:ascii="Garamond" w:hAnsi="Garamond"/>
        </w:rPr>
      </w:pPr>
      <w:r>
        <w:rPr>
          <w:rFonts w:ascii="Garamond" w:hAnsi="Garamond"/>
        </w:rPr>
        <w:t>Agenda</w:t>
      </w:r>
    </w:p>
    <w:p w14:paraId="14536990" w14:textId="1F80A061" w:rsidR="00735788" w:rsidRDefault="00735788" w:rsidP="00B05B7C">
      <w:pPr>
        <w:rPr>
          <w:rFonts w:ascii="Garamond" w:hAnsi="Garamond"/>
          <w:i/>
        </w:rPr>
      </w:pPr>
      <w:r>
        <w:rPr>
          <w:rFonts w:ascii="Garamond" w:hAnsi="Garamon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59EED" wp14:editId="49122B57">
                <wp:simplePos x="0" y="0"/>
                <wp:positionH relativeFrom="column">
                  <wp:posOffset>4724400</wp:posOffset>
                </wp:positionH>
                <wp:positionV relativeFrom="paragraph">
                  <wp:posOffset>110490</wp:posOffset>
                </wp:positionV>
                <wp:extent cx="1447800" cy="1371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3CC82" w14:textId="13F75674" w:rsidR="00247632" w:rsidRDefault="0024763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BC605B" wp14:editId="59159028">
                                  <wp:extent cx="943610" cy="128016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60605_5396_0031_v__v.thb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3610" cy="1280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72pt;margin-top:8.7pt;width:114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" filled="f" stroked="f">
                <v:textbox>
                  <w:txbxContent>
                    <w:p w14:paraId="5ED3CC82" w14:textId="13F75674" w:rsidR="0076731E" w:rsidRDefault="00D8438B">
                      <w:r>
                        <w:rPr>
                          <w:noProof/>
                        </w:rPr>
                        <w:drawing>
                          <wp:inline distT="0" distB="0" distL="0" distR="0" wp14:anchorId="12BC605B" wp14:editId="59159028">
                            <wp:extent cx="943610" cy="128016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060605_5396_0031_v__v.th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3610" cy="1280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3869C1" w14:textId="63588D29" w:rsidR="00BB6260" w:rsidRPr="00735788" w:rsidRDefault="00BB6260" w:rsidP="00B05B7C">
      <w:pPr>
        <w:rPr>
          <w:rFonts w:ascii="Garamond" w:hAnsi="Garamond"/>
          <w:i/>
        </w:rPr>
      </w:pPr>
    </w:p>
    <w:p w14:paraId="473DD4C6" w14:textId="77777777" w:rsidR="00DB483E" w:rsidRPr="00735788" w:rsidRDefault="00472BC0" w:rsidP="00B32106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Welcome </w:t>
      </w:r>
      <w:r w:rsidR="009711A1" w:rsidRPr="00735788">
        <w:rPr>
          <w:rFonts w:ascii="Garamond" w:hAnsi="Garamond"/>
        </w:rPr>
        <w:t xml:space="preserve">– </w:t>
      </w:r>
      <w:r w:rsidR="00501184" w:rsidRPr="00735788">
        <w:rPr>
          <w:rFonts w:ascii="Garamond" w:hAnsi="Garamond"/>
        </w:rPr>
        <w:t>Committee Work</w:t>
      </w:r>
    </w:p>
    <w:p w14:paraId="2A188A98" w14:textId="77777777" w:rsidR="00C6110C" w:rsidRPr="00735788" w:rsidRDefault="00A962EA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Communication | Contribution | Collaboration</w:t>
      </w:r>
    </w:p>
    <w:p w14:paraId="0A89BAD2" w14:textId="77777777" w:rsidR="00EB3EE1" w:rsidRPr="00735788" w:rsidRDefault="00EB3EE1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Relationships | Feedback |Student Engagement</w:t>
      </w:r>
    </w:p>
    <w:p w14:paraId="60D0B658" w14:textId="77777777" w:rsidR="00501184" w:rsidRPr="00735788" w:rsidRDefault="00501184" w:rsidP="000C1CF5">
      <w:pPr>
        <w:rPr>
          <w:rFonts w:ascii="Garamond" w:hAnsi="Garamond"/>
        </w:rPr>
      </w:pPr>
    </w:p>
    <w:p w14:paraId="41F046AE" w14:textId="77777777" w:rsidR="00DB483E" w:rsidRPr="00735788" w:rsidRDefault="00DB483E" w:rsidP="00DB483E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Continuing Our Focus</w:t>
      </w:r>
    </w:p>
    <w:p w14:paraId="39D44C97" w14:textId="54AFDD49" w:rsidR="00D953C5" w:rsidRPr="00735788" w:rsidRDefault="00247632" w:rsidP="00946804">
      <w:pPr>
        <w:numPr>
          <w:ilvl w:val="1"/>
          <w:numId w:val="9"/>
        </w:numPr>
        <w:spacing w:before="100" w:beforeAutospacing="1" w:after="100" w:afterAutospacing="1"/>
        <w:rPr>
          <w:rFonts w:ascii="Garamond" w:hAnsi="Garamond"/>
        </w:rPr>
      </w:pPr>
      <w:r>
        <w:rPr>
          <w:rFonts w:ascii="Garamond" w:hAnsi="Garamond"/>
        </w:rPr>
        <w:t>Continued support of writing</w:t>
      </w:r>
      <w:r w:rsidR="00D953C5" w:rsidRPr="00735788">
        <w:rPr>
          <w:rFonts w:ascii="Garamond" w:hAnsi="Garamond"/>
        </w:rPr>
        <w:t xml:space="preserve"> workshop K - 8</w:t>
      </w:r>
    </w:p>
    <w:p w14:paraId="208B0C5B" w14:textId="3E7C9A46" w:rsidR="00D953C5" w:rsidRPr="00735788" w:rsidRDefault="00D953C5" w:rsidP="00D953C5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Continued support of SAS &amp; curri</w:t>
      </w:r>
      <w:r w:rsidR="0099215D">
        <w:rPr>
          <w:rFonts w:ascii="Garamond" w:hAnsi="Garamond"/>
        </w:rPr>
        <w:t>culum development</w:t>
      </w:r>
    </w:p>
    <w:p w14:paraId="1165CE30" w14:textId="77777777" w:rsidR="00A962EA" w:rsidRPr="00735788" w:rsidRDefault="00D953C5" w:rsidP="005B3EF3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Integration of literacy strategies across content areas</w:t>
      </w:r>
      <w:r w:rsidR="007D5415" w:rsidRPr="00735788">
        <w:rPr>
          <w:rFonts w:ascii="Garamond" w:hAnsi="Garamond"/>
        </w:rPr>
        <w:t xml:space="preserve"> </w:t>
      </w:r>
      <w:r w:rsidR="00311D2B" w:rsidRPr="00735788">
        <w:rPr>
          <w:rFonts w:ascii="Garamond" w:hAnsi="Garamond"/>
        </w:rPr>
        <w:t xml:space="preserve">– </w:t>
      </w:r>
      <w:r w:rsidR="00311D2B" w:rsidRPr="00735788">
        <w:rPr>
          <w:rFonts w:ascii="Garamond" w:hAnsi="Garamond"/>
          <w:i/>
        </w:rPr>
        <w:t>More R.A. strategies, more writing…</w:t>
      </w:r>
    </w:p>
    <w:p w14:paraId="09A3B3B9" w14:textId="77777777" w:rsidR="00AE03CC" w:rsidRPr="00735788" w:rsidRDefault="00C4378B" w:rsidP="00810B5F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Keystone Exams – </w:t>
      </w:r>
      <w:r w:rsidRPr="00735788">
        <w:rPr>
          <w:rFonts w:ascii="Garamond" w:hAnsi="Garamond"/>
          <w:i/>
        </w:rPr>
        <w:t>Algebra I, Biology, Literature</w:t>
      </w:r>
    </w:p>
    <w:p w14:paraId="7CA5BF69" w14:textId="77777777" w:rsidR="005B54E4" w:rsidRPr="00547B34" w:rsidRDefault="005B54E4" w:rsidP="00CA1A00">
      <w:pPr>
        <w:rPr>
          <w:rFonts w:ascii="Garamond" w:hAnsi="Garamond"/>
          <w:color w:val="FF0000"/>
        </w:rPr>
      </w:pPr>
    </w:p>
    <w:p w14:paraId="468F15BB" w14:textId="4FC1AFF2" w:rsidR="007E673F" w:rsidRPr="00CB594E" w:rsidRDefault="001B4BEF" w:rsidP="002B1AF5">
      <w:pPr>
        <w:pStyle w:val="ListParagraph"/>
        <w:numPr>
          <w:ilvl w:val="0"/>
          <w:numId w:val="24"/>
        </w:numPr>
        <w:rPr>
          <w:rFonts w:ascii="Garamond" w:hAnsi="Garamond"/>
          <w:color w:val="000000" w:themeColor="text1"/>
        </w:rPr>
      </w:pPr>
      <w:r w:rsidRPr="00735788">
        <w:rPr>
          <w:rFonts w:ascii="Garamond" w:hAnsi="Garamond"/>
        </w:rPr>
        <w:t>1:1</w:t>
      </w:r>
      <w:r w:rsidR="00EC78F0" w:rsidRPr="00735788">
        <w:rPr>
          <w:rFonts w:ascii="Garamond" w:hAnsi="Garamond"/>
          <w:i/>
        </w:rPr>
        <w:t xml:space="preserve"> </w:t>
      </w:r>
      <w:r w:rsidR="0076731E">
        <w:rPr>
          <w:rFonts w:ascii="Garamond" w:hAnsi="Garamond"/>
        </w:rPr>
        <w:t>– March 11, 2013</w:t>
      </w:r>
      <w:r w:rsidR="000E2C89">
        <w:rPr>
          <w:rFonts w:ascii="Garamond" w:hAnsi="Garamond"/>
        </w:rPr>
        <w:t xml:space="preserve"> Invitation</w:t>
      </w:r>
      <w:r w:rsidR="00623944">
        <w:rPr>
          <w:rFonts w:ascii="Garamond" w:hAnsi="Garamond"/>
        </w:rPr>
        <w:t xml:space="preserve"> </w:t>
      </w:r>
      <w:r w:rsidR="00E85F28">
        <w:rPr>
          <w:rFonts w:ascii="Garamond" w:hAnsi="Garamond"/>
          <w:color w:val="FF0000"/>
        </w:rPr>
        <w:t>Your ideas and thoughts are needed.</w:t>
      </w:r>
    </w:p>
    <w:p w14:paraId="214569C0" w14:textId="77777777" w:rsidR="00CA1A00" w:rsidRPr="00CB594E" w:rsidRDefault="00CA1A00" w:rsidP="000E2C89">
      <w:pPr>
        <w:rPr>
          <w:rFonts w:ascii="Garamond" w:hAnsi="Garamond"/>
          <w:color w:val="000000" w:themeColor="text1"/>
        </w:rPr>
      </w:pPr>
    </w:p>
    <w:p w14:paraId="21B0D70A" w14:textId="50C92249" w:rsidR="00F71676" w:rsidRPr="00247632" w:rsidRDefault="000E2C89" w:rsidP="00F71676">
      <w:pPr>
        <w:pStyle w:val="ListParagraph"/>
        <w:numPr>
          <w:ilvl w:val="0"/>
          <w:numId w:val="24"/>
        </w:numPr>
        <w:rPr>
          <w:rFonts w:ascii="Garamond" w:hAnsi="Garamond"/>
          <w:color w:val="000000" w:themeColor="text1"/>
        </w:rPr>
      </w:pPr>
      <w:r w:rsidRPr="00CB594E">
        <w:rPr>
          <w:rFonts w:ascii="Garamond" w:hAnsi="Garamond"/>
          <w:color w:val="000000" w:themeColor="text1"/>
        </w:rPr>
        <w:t xml:space="preserve">Assessments – </w:t>
      </w:r>
      <w:r w:rsidR="00DB3B38" w:rsidRPr="00CB594E">
        <w:rPr>
          <w:rFonts w:ascii="Garamond" w:hAnsi="Garamond"/>
          <w:color w:val="000000" w:themeColor="text1"/>
        </w:rPr>
        <w:t xml:space="preserve">What do we notice?  </w:t>
      </w:r>
      <w:r w:rsidRPr="00CB594E">
        <w:rPr>
          <w:rFonts w:ascii="Garamond" w:hAnsi="Garamond"/>
          <w:color w:val="000000" w:themeColor="text1"/>
        </w:rPr>
        <w:t>Where do we go from here?</w:t>
      </w:r>
      <w:r w:rsidR="00F71676">
        <w:rPr>
          <w:rFonts w:ascii="Garamond" w:hAnsi="Garamond"/>
        </w:rPr>
        <w:t xml:space="preserve">  </w:t>
      </w:r>
      <w:r w:rsidR="00CB594E" w:rsidRPr="00E85F28">
        <w:rPr>
          <w:rFonts w:ascii="Garamond" w:hAnsi="Garamond"/>
          <w:color w:val="FF0000"/>
        </w:rPr>
        <w:t>We worked as groups to review the assessments and focused on two areas [below]</w:t>
      </w:r>
      <w:r w:rsidR="00F71676" w:rsidRPr="00E85F28">
        <w:rPr>
          <w:rFonts w:ascii="Garamond" w:hAnsi="Garamond"/>
          <w:color w:val="FF0000"/>
        </w:rPr>
        <w:t xml:space="preserve">.  Within those areas comments were made and recorded.  </w:t>
      </w:r>
    </w:p>
    <w:p w14:paraId="19064C7B" w14:textId="75BD9D9E" w:rsidR="00F71676" w:rsidRDefault="00F71676" w:rsidP="00F71676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Looking great…</w:t>
      </w:r>
    </w:p>
    <w:p w14:paraId="21632FFB" w14:textId="6D51D093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Restructuring of tests</w:t>
      </w:r>
    </w:p>
    <w:p w14:paraId="0DFE3C09" w14:textId="1C281F1F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Higher level questions</w:t>
      </w:r>
    </w:p>
    <w:p w14:paraId="4988B22C" w14:textId="50EA2B3A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Key vocabulary usage</w:t>
      </w:r>
    </w:p>
    <w:p w14:paraId="1CC947C2" w14:textId="74AEFE0F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Elements </w:t>
      </w:r>
      <w:r w:rsidR="00CB594E">
        <w:rPr>
          <w:rFonts w:ascii="Garamond" w:hAnsi="Garamond"/>
        </w:rPr>
        <w:t>of writing are incorpor</w:t>
      </w:r>
      <w:r>
        <w:rPr>
          <w:rFonts w:ascii="Garamond" w:hAnsi="Garamond"/>
        </w:rPr>
        <w:t>ated</w:t>
      </w:r>
    </w:p>
    <w:p w14:paraId="0FC9EF33" w14:textId="129B49A7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Compare/contrast</w:t>
      </w:r>
    </w:p>
    <w:p w14:paraId="7351579E" w14:textId="0F53C3A3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Use of illustrations</w:t>
      </w:r>
    </w:p>
    <w:p w14:paraId="7BA8A1CA" w14:textId="64D89C87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Categorization</w:t>
      </w:r>
    </w:p>
    <w:p w14:paraId="1B85046E" w14:textId="20DB6BF5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Students are asked to explain how and why and provide examples</w:t>
      </w:r>
    </w:p>
    <w:p w14:paraId="7018E07B" w14:textId="3F2CE355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Students need to know key vocabulary in order to complete tasks</w:t>
      </w:r>
    </w:p>
    <w:p w14:paraId="57837E32" w14:textId="01A82447" w:rsidR="00F71676" w:rsidRDefault="00F71676" w:rsidP="00F71676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To Work On…</w:t>
      </w:r>
    </w:p>
    <w:p w14:paraId="2A845CE2" w14:textId="54BC7972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Less multiple choice</w:t>
      </w:r>
    </w:p>
    <w:p w14:paraId="2D791A0F" w14:textId="025FDBBB" w:rsidR="00CB594E" w:rsidRDefault="00CB594E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Can we think about using fewer questions with a deeper level of understanding rather than so many questions that assess the same skill?</w:t>
      </w:r>
    </w:p>
    <w:p w14:paraId="3819E6EA" w14:textId="38474927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Make matching more applicable</w:t>
      </w:r>
    </w:p>
    <w:p w14:paraId="1E1C7EC3" w14:textId="4EAC677C" w:rsidR="00F71676" w:rsidRDefault="00F71676" w:rsidP="00F71676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Use a better balance of recall/basic questions and </w:t>
      </w:r>
      <w:r w:rsidR="00CB594E">
        <w:rPr>
          <w:rFonts w:ascii="Garamond" w:hAnsi="Garamond"/>
        </w:rPr>
        <w:t>higher-level</w:t>
      </w:r>
      <w:r>
        <w:rPr>
          <w:rFonts w:ascii="Garamond" w:hAnsi="Garamond"/>
        </w:rPr>
        <w:t xml:space="preserve"> questions that ask </w:t>
      </w:r>
      <w:r w:rsidR="00247632">
        <w:rPr>
          <w:rFonts w:ascii="Garamond" w:hAnsi="Garamond"/>
        </w:rPr>
        <w:t>students to explain and justify</w:t>
      </w:r>
    </w:p>
    <w:p w14:paraId="113F2BB7" w14:textId="22C1EB50" w:rsidR="00CB594E" w:rsidRDefault="00F71676" w:rsidP="00CB594E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Add higher level tasks to recall activities (identify </w:t>
      </w:r>
      <w:r w:rsidRPr="00F71676">
        <w:rPr>
          <w:rFonts w:ascii="Garamond" w:hAnsi="Garamond"/>
          <w:i/>
        </w:rPr>
        <w:t>and</w:t>
      </w:r>
      <w:r>
        <w:rPr>
          <w:rFonts w:ascii="Garamond" w:hAnsi="Garamond"/>
        </w:rPr>
        <w:t xml:space="preserve"> analyze)</w:t>
      </w:r>
    </w:p>
    <w:p w14:paraId="086FD6EE" w14:textId="77F84963" w:rsidR="00CB594E" w:rsidRDefault="00CB594E" w:rsidP="00CB594E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Other noteworthy items…</w:t>
      </w:r>
    </w:p>
    <w:p w14:paraId="0B24606A" w14:textId="45A47C76" w:rsidR="00CB594E" w:rsidRDefault="00CB594E" w:rsidP="00CB594E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Teachers that submitted </w:t>
      </w:r>
      <w:r w:rsidR="00247632">
        <w:rPr>
          <w:rFonts w:ascii="Garamond" w:hAnsi="Garamond"/>
        </w:rPr>
        <w:t>an original assessment</w:t>
      </w:r>
      <w:r>
        <w:rPr>
          <w:rFonts w:ascii="Garamond" w:hAnsi="Garamond"/>
        </w:rPr>
        <w:t xml:space="preserve"> along with </w:t>
      </w:r>
      <w:r w:rsidR="00247632">
        <w:rPr>
          <w:rFonts w:ascii="Garamond" w:hAnsi="Garamond"/>
        </w:rPr>
        <w:t>a revised assessment</w:t>
      </w:r>
      <w:r>
        <w:rPr>
          <w:rFonts w:ascii="Garamond" w:hAnsi="Garamond"/>
        </w:rPr>
        <w:t xml:space="preserve"> provi</w:t>
      </w:r>
      <w:r w:rsidR="00247632">
        <w:rPr>
          <w:rFonts w:ascii="Garamond" w:hAnsi="Garamond"/>
        </w:rPr>
        <w:t>ded great examples of revisions</w:t>
      </w:r>
    </w:p>
    <w:p w14:paraId="2FD83DE9" w14:textId="7E0DF21A" w:rsidR="00CB594E" w:rsidRDefault="00CB594E" w:rsidP="00CB594E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Some teachers used the same test, but added an essay</w:t>
      </w:r>
      <w:r w:rsidR="00247632">
        <w:rPr>
          <w:rFonts w:ascii="Garamond" w:hAnsi="Garamond"/>
        </w:rPr>
        <w:t xml:space="preserve"> question</w:t>
      </w:r>
    </w:p>
    <w:p w14:paraId="1F9053A6" w14:textId="3ADE073E" w:rsidR="00CB594E" w:rsidRDefault="00247632" w:rsidP="00CB594E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Multiple-choice</w:t>
      </w:r>
      <w:r w:rsidR="00CB594E">
        <w:rPr>
          <w:rFonts w:ascii="Garamond" w:hAnsi="Garamond"/>
        </w:rPr>
        <w:t xml:space="preserve"> questions look better and include higher level questioning similar to what is being asked on the Keystone exams.</w:t>
      </w:r>
    </w:p>
    <w:p w14:paraId="61DA5178" w14:textId="70132713" w:rsidR="00CB594E" w:rsidRDefault="002C00C2" w:rsidP="002C00C2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What do we need moving forward…</w:t>
      </w:r>
    </w:p>
    <w:p w14:paraId="29CEFDAA" w14:textId="3D876A47" w:rsidR="002C00C2" w:rsidRDefault="002C00C2" w:rsidP="002C00C2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More time for collaboration to continue design tasks, develop questions, and continue revisions</w:t>
      </w:r>
    </w:p>
    <w:p w14:paraId="3AA0925F" w14:textId="012D511B" w:rsidR="002C00C2" w:rsidRPr="002C00C2" w:rsidRDefault="002C00C2" w:rsidP="002C00C2">
      <w:pPr>
        <w:pStyle w:val="ListParagraph"/>
        <w:numPr>
          <w:ilvl w:val="2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Professional development that includes work with Webb’s Depth of Knowledge (DOK) and Bloom’s Taxonomy</w:t>
      </w:r>
    </w:p>
    <w:p w14:paraId="327D353B" w14:textId="77777777" w:rsidR="00CB594E" w:rsidRPr="00CB594E" w:rsidRDefault="00CB594E" w:rsidP="00CB594E">
      <w:pPr>
        <w:pStyle w:val="ListParagraph"/>
        <w:ind w:left="1800"/>
        <w:rPr>
          <w:rFonts w:ascii="Garamond" w:hAnsi="Garamond"/>
        </w:rPr>
      </w:pPr>
    </w:p>
    <w:p w14:paraId="199BB066" w14:textId="38A212E1" w:rsidR="00972606" w:rsidRPr="003A1702" w:rsidRDefault="001B4BEF" w:rsidP="00972606">
      <w:pPr>
        <w:pStyle w:val="ListParagraph"/>
        <w:numPr>
          <w:ilvl w:val="0"/>
          <w:numId w:val="24"/>
        </w:numPr>
        <w:rPr>
          <w:rFonts w:ascii="Garamond" w:hAnsi="Garamond"/>
          <w:i/>
        </w:rPr>
      </w:pPr>
      <w:r w:rsidRPr="00735788">
        <w:rPr>
          <w:rFonts w:ascii="Garamond" w:hAnsi="Garamond"/>
          <w:i/>
        </w:rPr>
        <w:t>Pathways to the Common Core</w:t>
      </w:r>
      <w:r w:rsidR="00735788" w:rsidRPr="00735788">
        <w:rPr>
          <w:rFonts w:ascii="Garamond" w:hAnsi="Garamond"/>
          <w:i/>
        </w:rPr>
        <w:t xml:space="preserve"> </w:t>
      </w:r>
      <w:r w:rsidR="00735788" w:rsidRPr="00735788">
        <w:rPr>
          <w:rFonts w:ascii="Garamond" w:hAnsi="Garamond"/>
        </w:rPr>
        <w:t>book Discussion</w:t>
      </w:r>
      <w:r w:rsidR="00972606">
        <w:rPr>
          <w:rFonts w:ascii="Garamond" w:hAnsi="Garamond"/>
        </w:rPr>
        <w:t xml:space="preserve"> </w:t>
      </w:r>
    </w:p>
    <w:p w14:paraId="16B7F899" w14:textId="4F352675" w:rsidR="0056057A" w:rsidRPr="0056057A" w:rsidRDefault="0056057A" w:rsidP="00247632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Listening and speaking standards</w:t>
      </w:r>
    </w:p>
    <w:p w14:paraId="1F78EC9E" w14:textId="0DFE77D5" w:rsidR="0056057A" w:rsidRPr="002C00C2" w:rsidRDefault="0056057A" w:rsidP="0056057A">
      <w:pPr>
        <w:pStyle w:val="ListParagraph"/>
        <w:numPr>
          <w:ilvl w:val="2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What does this look like in our classrooms with students?</w:t>
      </w:r>
    </w:p>
    <w:p w14:paraId="7DC1C8C4" w14:textId="3F6F9024" w:rsidR="002C00C2" w:rsidRPr="007F3A22" w:rsidRDefault="002C00C2" w:rsidP="002C00C2">
      <w:pPr>
        <w:pStyle w:val="ListParagraph"/>
        <w:numPr>
          <w:ilvl w:val="3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Students are having conversations with one another</w:t>
      </w:r>
      <w:r w:rsidR="00247632">
        <w:rPr>
          <w:rFonts w:ascii="Garamond" w:hAnsi="Garamond"/>
        </w:rPr>
        <w:t>.</w:t>
      </w:r>
    </w:p>
    <w:p w14:paraId="3FAB6D72" w14:textId="0ACB9714" w:rsidR="007F3A22" w:rsidRPr="002C00C2" w:rsidRDefault="007F3A22" w:rsidP="002C00C2">
      <w:pPr>
        <w:pStyle w:val="ListParagraph"/>
        <w:numPr>
          <w:ilvl w:val="3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 xml:space="preserve">Work with the basics [i.e. eye contact, face-to-face, </w:t>
      </w:r>
      <w:proofErr w:type="spellStart"/>
      <w:r>
        <w:rPr>
          <w:rFonts w:ascii="Garamond" w:hAnsi="Garamond"/>
        </w:rPr>
        <w:t>etc</w:t>
      </w:r>
      <w:proofErr w:type="spellEnd"/>
      <w:r>
        <w:rPr>
          <w:rFonts w:ascii="Garamond" w:hAnsi="Garamond"/>
        </w:rPr>
        <w:t>…</w:t>
      </w:r>
      <w:r w:rsidR="00247632">
        <w:rPr>
          <w:rFonts w:ascii="Garamond" w:hAnsi="Garamond"/>
        </w:rPr>
        <w:t>]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These</w:t>
      </w:r>
      <w:proofErr w:type="gramEnd"/>
      <w:r>
        <w:rPr>
          <w:rFonts w:ascii="Garamond" w:hAnsi="Garamond"/>
        </w:rPr>
        <w:t xml:space="preserve"> skills are emphasized in writing workshop.</w:t>
      </w:r>
    </w:p>
    <w:p w14:paraId="32916280" w14:textId="2F81C9CA" w:rsidR="002C00C2" w:rsidRPr="002C00C2" w:rsidRDefault="002C00C2" w:rsidP="002C00C2">
      <w:pPr>
        <w:pStyle w:val="ListParagraph"/>
        <w:numPr>
          <w:ilvl w:val="3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Teacher is facilitator</w:t>
      </w:r>
      <w:r w:rsidR="007F3A22">
        <w:rPr>
          <w:rFonts w:ascii="Garamond" w:hAnsi="Garamond"/>
        </w:rPr>
        <w:t>.</w:t>
      </w:r>
    </w:p>
    <w:p w14:paraId="69DAF8E2" w14:textId="61FCB52B" w:rsidR="002C00C2" w:rsidRPr="002C00C2" w:rsidRDefault="002C00C2" w:rsidP="002C00C2">
      <w:pPr>
        <w:pStyle w:val="ListParagraph"/>
        <w:numPr>
          <w:ilvl w:val="3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 xml:space="preserve">Active listening activities are taking place that include presentations where students provide feedback to their peers.  </w:t>
      </w:r>
      <w:r w:rsidR="007F3A22">
        <w:rPr>
          <w:rFonts w:ascii="Garamond" w:hAnsi="Garamond"/>
        </w:rPr>
        <w:t>Students</w:t>
      </w:r>
      <w:r>
        <w:rPr>
          <w:rFonts w:ascii="Garamond" w:hAnsi="Garamond"/>
        </w:rPr>
        <w:t xml:space="preserve"> ask</w:t>
      </w:r>
      <w:r w:rsidR="007F3A22">
        <w:rPr>
          <w:rFonts w:ascii="Garamond" w:hAnsi="Garamond"/>
        </w:rPr>
        <w:t xml:space="preserve"> each other</w:t>
      </w:r>
      <w:r>
        <w:rPr>
          <w:rFonts w:ascii="Garamond" w:hAnsi="Garamond"/>
        </w:rPr>
        <w:t xml:space="preserve"> </w:t>
      </w:r>
      <w:proofErr w:type="gramStart"/>
      <w:r w:rsidR="007F3A22">
        <w:rPr>
          <w:rFonts w:ascii="Garamond" w:hAnsi="Garamond"/>
        </w:rPr>
        <w:t>questions</w:t>
      </w:r>
      <w:proofErr w:type="gramEnd"/>
      <w:r>
        <w:rPr>
          <w:rFonts w:ascii="Garamond" w:hAnsi="Garamond"/>
        </w:rPr>
        <w:t xml:space="preserve">.  </w:t>
      </w:r>
      <w:r w:rsidR="007F3A22">
        <w:rPr>
          <w:rFonts w:ascii="Garamond" w:hAnsi="Garamond"/>
        </w:rPr>
        <w:t>Students are actively taking</w:t>
      </w:r>
      <w:r>
        <w:rPr>
          <w:rFonts w:ascii="Garamond" w:hAnsi="Garamond"/>
        </w:rPr>
        <w:t xml:space="preserve"> notes</w:t>
      </w:r>
      <w:r w:rsidR="007F3A22">
        <w:rPr>
          <w:rFonts w:ascii="Garamond" w:hAnsi="Garamond"/>
        </w:rPr>
        <w:t xml:space="preserve"> with the intent of providing feedback or asking for clarification</w:t>
      </w:r>
      <w:r>
        <w:rPr>
          <w:rFonts w:ascii="Garamond" w:hAnsi="Garamond"/>
        </w:rPr>
        <w:t>.</w:t>
      </w:r>
    </w:p>
    <w:p w14:paraId="63F02AD8" w14:textId="127C4FF4" w:rsidR="002C00C2" w:rsidRPr="002C00C2" w:rsidRDefault="002C00C2" w:rsidP="002C00C2">
      <w:pPr>
        <w:pStyle w:val="ListParagraph"/>
        <w:numPr>
          <w:ilvl w:val="3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 xml:space="preserve">Highest levels of thinking include activities that ask students to evaluation an argument such as trial/debate.  </w:t>
      </w:r>
    </w:p>
    <w:p w14:paraId="4FA89C2D" w14:textId="36BF14A1" w:rsidR="002C00C2" w:rsidRPr="002C00C2" w:rsidRDefault="002C00C2" w:rsidP="002C00C2">
      <w:pPr>
        <w:pStyle w:val="ListParagraph"/>
        <w:numPr>
          <w:ilvl w:val="3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Students are asked to justify</w:t>
      </w:r>
      <w:r w:rsidR="007F3A22">
        <w:rPr>
          <w:rFonts w:ascii="Garamond" w:hAnsi="Garamond"/>
        </w:rPr>
        <w:t>.</w:t>
      </w:r>
    </w:p>
    <w:p w14:paraId="45B3195C" w14:textId="7CE03057" w:rsidR="002C00C2" w:rsidRPr="006C13E9" w:rsidRDefault="002C00C2" w:rsidP="002C00C2">
      <w:pPr>
        <w:pStyle w:val="ListParagraph"/>
        <w:numPr>
          <w:ilvl w:val="3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Technology is key.  Media is infused</w:t>
      </w:r>
      <w:r w:rsidR="007F3A22">
        <w:rPr>
          <w:rFonts w:ascii="Garamond" w:hAnsi="Garamond"/>
        </w:rPr>
        <w:t xml:space="preserve"> daily</w:t>
      </w:r>
      <w:r>
        <w:rPr>
          <w:rFonts w:ascii="Garamond" w:hAnsi="Garamond"/>
        </w:rPr>
        <w:t xml:space="preserve">. </w:t>
      </w:r>
    </w:p>
    <w:p w14:paraId="0D5BCD06" w14:textId="29AF8EEA" w:rsidR="006C13E9" w:rsidRPr="006C13E9" w:rsidRDefault="006C13E9" w:rsidP="006C13E9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Language standards</w:t>
      </w:r>
    </w:p>
    <w:p w14:paraId="15D50F10" w14:textId="6A2E533C" w:rsidR="006C13E9" w:rsidRPr="006C13E9" w:rsidRDefault="006C13E9" w:rsidP="006C13E9">
      <w:pPr>
        <w:pStyle w:val="ListParagraph"/>
        <w:numPr>
          <w:ilvl w:val="2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Differentiated instruction is challenging.</w:t>
      </w:r>
    </w:p>
    <w:p w14:paraId="50550F07" w14:textId="35F97F8F" w:rsidR="006C13E9" w:rsidRPr="006C13E9" w:rsidRDefault="006C13E9" w:rsidP="006C13E9">
      <w:pPr>
        <w:pStyle w:val="ListParagraph"/>
        <w:numPr>
          <w:ilvl w:val="2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CCSS will help teach certain skills at each level</w:t>
      </w:r>
      <w:r w:rsidR="00247632">
        <w:rPr>
          <w:rFonts w:ascii="Garamond" w:hAnsi="Garamond"/>
        </w:rPr>
        <w:t>.</w:t>
      </w:r>
    </w:p>
    <w:p w14:paraId="63DCB972" w14:textId="41BDED9C" w:rsidR="006C13E9" w:rsidRPr="006C13E9" w:rsidRDefault="006C13E9" w:rsidP="006C13E9">
      <w:pPr>
        <w:pStyle w:val="ListParagraph"/>
        <w:numPr>
          <w:ilvl w:val="2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We must focus on these standards across all grade levels and content areas just like reading and writing.</w:t>
      </w:r>
    </w:p>
    <w:p w14:paraId="4E449D7D" w14:textId="77777777" w:rsidR="002C00C2" w:rsidRPr="002C00C2" w:rsidRDefault="002C00C2" w:rsidP="002C00C2">
      <w:pPr>
        <w:pStyle w:val="ListParagraph"/>
        <w:ind w:left="1800"/>
        <w:rPr>
          <w:rFonts w:ascii="Garamond" w:hAnsi="Garamond"/>
          <w:i/>
        </w:rPr>
      </w:pPr>
    </w:p>
    <w:p w14:paraId="428D1728" w14:textId="3F9F598E" w:rsidR="002C00C2" w:rsidRPr="006C13E9" w:rsidRDefault="00247632" w:rsidP="002C00C2">
      <w:pPr>
        <w:pStyle w:val="ListParagraph"/>
        <w:numPr>
          <w:ilvl w:val="0"/>
          <w:numId w:val="24"/>
        </w:numPr>
        <w:rPr>
          <w:rFonts w:ascii="Garamond" w:hAnsi="Garamond"/>
          <w:i/>
        </w:rPr>
      </w:pPr>
      <w:r w:rsidRPr="00247632">
        <w:rPr>
          <w:rFonts w:ascii="Garamond" w:hAnsi="Garamond"/>
          <w:color w:val="FF0000"/>
          <w:highlight w:val="yellow"/>
        </w:rPr>
        <w:t>TO-DO:</w:t>
      </w:r>
      <w:r>
        <w:rPr>
          <w:rFonts w:ascii="Garamond" w:hAnsi="Garamond"/>
          <w:color w:val="FF0000"/>
        </w:rPr>
        <w:t xml:space="preserve"> </w:t>
      </w:r>
      <w:r w:rsidR="002C00C2" w:rsidRPr="006C13E9">
        <w:rPr>
          <w:rFonts w:ascii="Garamond" w:hAnsi="Garamond"/>
          <w:color w:val="FF0000"/>
        </w:rPr>
        <w:t>Come to the next meeting prepared to answer the following questions:</w:t>
      </w:r>
    </w:p>
    <w:p w14:paraId="0F9A688C" w14:textId="77777777" w:rsidR="00972606" w:rsidRPr="006C13E9" w:rsidRDefault="00972606" w:rsidP="00972606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 w:rsidRPr="006C13E9">
        <w:rPr>
          <w:rFonts w:ascii="Garamond" w:hAnsi="Garamond"/>
        </w:rPr>
        <w:t xml:space="preserve">What are some big ideas we can take away from this book?  </w:t>
      </w:r>
    </w:p>
    <w:p w14:paraId="51EFA51B" w14:textId="11E1F0D9" w:rsidR="001B4BEF" w:rsidRPr="00735788" w:rsidRDefault="00972606" w:rsidP="00972606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How can what we read about impact what we do next as a decision-making team?</w:t>
      </w:r>
    </w:p>
    <w:p w14:paraId="1BEBE37B" w14:textId="77777777" w:rsidR="002B1AF5" w:rsidRPr="000E2C89" w:rsidRDefault="002B1AF5" w:rsidP="000E2C89">
      <w:pPr>
        <w:rPr>
          <w:rFonts w:ascii="Garamond" w:hAnsi="Garamond"/>
        </w:rPr>
      </w:pPr>
    </w:p>
    <w:p w14:paraId="075F6323" w14:textId="6F3044BE" w:rsidR="000E2C89" w:rsidRPr="000E2C89" w:rsidRDefault="000E2C89" w:rsidP="000E2C89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Survey Results – What do you think this means?</w:t>
      </w:r>
      <w:r w:rsidR="006C13E9">
        <w:rPr>
          <w:rFonts w:ascii="Garamond" w:hAnsi="Garamond"/>
        </w:rPr>
        <w:t xml:space="preserve">  </w:t>
      </w:r>
      <w:r w:rsidR="003A0749" w:rsidRPr="00247632">
        <w:rPr>
          <w:rFonts w:ascii="Garamond" w:hAnsi="Garamond"/>
          <w:color w:val="FF0000"/>
          <w:highlight w:val="yellow"/>
        </w:rPr>
        <w:t>TO-DO:</w:t>
      </w:r>
      <w:r w:rsidR="003A0749">
        <w:rPr>
          <w:rFonts w:ascii="Garamond" w:hAnsi="Garamond"/>
          <w:color w:val="FF0000"/>
        </w:rPr>
        <w:t xml:space="preserve"> </w:t>
      </w:r>
      <w:r w:rsidR="006C13E9" w:rsidRPr="00247632">
        <w:rPr>
          <w:rFonts w:ascii="Garamond" w:hAnsi="Garamond"/>
          <w:color w:val="FF0000"/>
        </w:rPr>
        <w:t>Please review the results of the survey located on the wiki under the February documents.</w:t>
      </w:r>
      <w:r w:rsidR="006C13E9">
        <w:rPr>
          <w:rFonts w:ascii="Garamond" w:hAnsi="Garamond"/>
          <w:i/>
          <w:color w:val="FF0000"/>
        </w:rPr>
        <w:t xml:space="preserve">  </w:t>
      </w:r>
    </w:p>
    <w:p w14:paraId="716AF387" w14:textId="77777777" w:rsidR="000E2C89" w:rsidRPr="000E2C89" w:rsidRDefault="000E2C89" w:rsidP="000E2C89">
      <w:pPr>
        <w:rPr>
          <w:rFonts w:ascii="Garamond" w:hAnsi="Garamond"/>
        </w:rPr>
      </w:pPr>
    </w:p>
    <w:p w14:paraId="3AD9A1F4" w14:textId="4775F272" w:rsidR="002B1AF5" w:rsidRPr="00735788" w:rsidRDefault="002B1AF5" w:rsidP="002B1AF5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Departmental Status</w:t>
      </w:r>
      <w:r w:rsidR="00F44626">
        <w:rPr>
          <w:rFonts w:ascii="Garamond" w:hAnsi="Garamond"/>
        </w:rPr>
        <w:t xml:space="preserve"> – </w:t>
      </w:r>
      <w:r w:rsidR="003A0749" w:rsidRPr="00247632">
        <w:rPr>
          <w:rFonts w:ascii="Garamond" w:hAnsi="Garamond"/>
          <w:color w:val="FF0000"/>
          <w:highlight w:val="yellow"/>
        </w:rPr>
        <w:t>TO-DO:</w:t>
      </w:r>
      <w:r w:rsidR="003A0749">
        <w:rPr>
          <w:rFonts w:ascii="Garamond" w:hAnsi="Garamond"/>
          <w:color w:val="FF0000"/>
        </w:rPr>
        <w:t xml:space="preserve"> </w:t>
      </w:r>
      <w:r w:rsidR="003A0749">
        <w:rPr>
          <w:rFonts w:ascii="Garamond" w:hAnsi="Garamond"/>
          <w:color w:val="FF0000"/>
        </w:rPr>
        <w:t xml:space="preserve"> </w:t>
      </w:r>
      <w:r w:rsidR="00F44626" w:rsidRPr="00F44626">
        <w:rPr>
          <w:rFonts w:ascii="Garamond" w:hAnsi="Garamond"/>
          <w:color w:val="FF0000"/>
        </w:rPr>
        <w:t>Next meeting</w:t>
      </w:r>
      <w:r w:rsidR="00F44626">
        <w:rPr>
          <w:rFonts w:ascii="Garamond" w:hAnsi="Garamond"/>
          <w:color w:val="FF0000"/>
        </w:rPr>
        <w:t xml:space="preserve"> – Come prepared to discuss your department’s status in these areas.  This will feed into our discussion about professional development needs for next year.</w:t>
      </w:r>
    </w:p>
    <w:p w14:paraId="4A26DB0B" w14:textId="77777777" w:rsidR="002B1AF5" w:rsidRPr="00735788" w:rsidRDefault="002B1AF5" w:rsidP="002B1AF5">
      <w:pPr>
        <w:pStyle w:val="NoSpacing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SAS Template</w:t>
      </w:r>
    </w:p>
    <w:p w14:paraId="4FAE00D3" w14:textId="77777777" w:rsidR="002B1AF5" w:rsidRPr="00735788" w:rsidRDefault="002B1AF5" w:rsidP="002B1AF5">
      <w:pPr>
        <w:pStyle w:val="NoSpacing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Keystone Vocabulary</w:t>
      </w:r>
    </w:p>
    <w:p w14:paraId="61627199" w14:textId="77777777" w:rsidR="002B1AF5" w:rsidRPr="00735788" w:rsidRDefault="002B1AF5" w:rsidP="002B1AF5">
      <w:pPr>
        <w:pStyle w:val="NoSpacing"/>
        <w:numPr>
          <w:ilvl w:val="1"/>
          <w:numId w:val="24"/>
        </w:numPr>
      </w:pPr>
      <w:r w:rsidRPr="00735788">
        <w:rPr>
          <w:rFonts w:ascii="Garamond" w:hAnsi="Garamond"/>
        </w:rPr>
        <w:t>Assessments</w:t>
      </w:r>
    </w:p>
    <w:p w14:paraId="18ACD759" w14:textId="77777777" w:rsidR="002B1AF5" w:rsidRDefault="002B1AF5" w:rsidP="002B1AF5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Literacy Strategies</w:t>
      </w:r>
    </w:p>
    <w:p w14:paraId="4382B422" w14:textId="77777777" w:rsidR="002B1AF5" w:rsidRPr="000E2C89" w:rsidRDefault="002B1AF5" w:rsidP="000E2C89">
      <w:pPr>
        <w:rPr>
          <w:rFonts w:ascii="Garamond" w:hAnsi="Garamond"/>
        </w:rPr>
      </w:pPr>
    </w:p>
    <w:p w14:paraId="50631558" w14:textId="12E2E9AA" w:rsidR="002B1AF5" w:rsidRPr="00623944" w:rsidRDefault="002B1AF5" w:rsidP="002B1AF5">
      <w:pPr>
        <w:pStyle w:val="ListParagraph"/>
        <w:numPr>
          <w:ilvl w:val="0"/>
          <w:numId w:val="24"/>
        </w:numPr>
        <w:rPr>
          <w:rFonts w:ascii="Garamond" w:hAnsi="Garamond"/>
        </w:rPr>
      </w:pPr>
      <w:proofErr w:type="spellStart"/>
      <w:r w:rsidRPr="00FA766D">
        <w:rPr>
          <w:rFonts w:ascii="Garamond" w:hAnsi="Garamond"/>
        </w:rPr>
        <w:t>Dropbox</w:t>
      </w:r>
      <w:proofErr w:type="spellEnd"/>
      <w:r w:rsidRPr="00FA766D">
        <w:rPr>
          <w:rFonts w:ascii="Garamond" w:hAnsi="Garamond"/>
        </w:rPr>
        <w:t xml:space="preserve"> – </w:t>
      </w:r>
      <w:hyperlink r:id="rId9" w:history="1">
        <w:r w:rsidRPr="00FA766D">
          <w:rPr>
            <w:rStyle w:val="Hyperlink"/>
            <w:rFonts w:ascii="Garamond" w:hAnsi="Garamond"/>
          </w:rPr>
          <w:t>www.dropbox.com</w:t>
        </w:r>
      </w:hyperlink>
      <w:r w:rsidRPr="00FA766D">
        <w:rPr>
          <w:rFonts w:ascii="Garamond" w:hAnsi="Garamond"/>
        </w:rPr>
        <w:t xml:space="preserve"> </w:t>
      </w:r>
      <w:r w:rsidR="006C13E9">
        <w:rPr>
          <w:rFonts w:ascii="Garamond" w:hAnsi="Garamond"/>
        </w:rPr>
        <w:t xml:space="preserve">- </w:t>
      </w:r>
      <w:r w:rsidR="006C13E9" w:rsidRPr="006C13E9">
        <w:rPr>
          <w:rFonts w:ascii="Garamond" w:hAnsi="Garamond"/>
          <w:color w:val="FF0000"/>
        </w:rPr>
        <w:t>Next meeting</w:t>
      </w:r>
      <w:r w:rsidR="003A0749">
        <w:rPr>
          <w:rFonts w:ascii="Garamond" w:hAnsi="Garamond"/>
          <w:color w:val="FF0000"/>
        </w:rPr>
        <w:t xml:space="preserve"> (Be sure to bring your laptop and iPad)</w:t>
      </w:r>
    </w:p>
    <w:p w14:paraId="08455D03" w14:textId="77777777" w:rsidR="002B1AF5" w:rsidRPr="00623944" w:rsidRDefault="002B1AF5" w:rsidP="000E2C89">
      <w:pPr>
        <w:rPr>
          <w:rFonts w:ascii="Garamond" w:hAnsi="Garamond"/>
        </w:rPr>
      </w:pPr>
    </w:p>
    <w:p w14:paraId="77D9E02D" w14:textId="3FB54C04" w:rsidR="006572BA" w:rsidRPr="00735788" w:rsidRDefault="00332D26" w:rsidP="006572BA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On the immediate horizon…</w:t>
      </w:r>
      <w:r w:rsidR="006572BA" w:rsidRPr="00735788">
        <w:rPr>
          <w:rFonts w:ascii="Garamond" w:hAnsi="Garamond"/>
        </w:rPr>
        <w:t xml:space="preserve"> </w:t>
      </w:r>
    </w:p>
    <w:p w14:paraId="31500B9A" w14:textId="66D9D3E8" w:rsidR="0041241D" w:rsidRPr="00735788" w:rsidRDefault="0041241D" w:rsidP="006572BA">
      <w:pPr>
        <w:pStyle w:val="ListParagraph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PSSAs</w:t>
      </w:r>
    </w:p>
    <w:p w14:paraId="30BA8266" w14:textId="3B1EF1EC" w:rsidR="00735788" w:rsidRPr="000E2C89" w:rsidRDefault="00CA64E8" w:rsidP="00FA766D">
      <w:pPr>
        <w:pStyle w:val="ListParagraph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Differentiated Supervision Model</w:t>
      </w:r>
      <w:r w:rsidR="006C13E9">
        <w:rPr>
          <w:rFonts w:ascii="Garamond" w:hAnsi="Garamond"/>
        </w:rPr>
        <w:t xml:space="preserve"> </w:t>
      </w:r>
    </w:p>
    <w:p w14:paraId="680DFBB4" w14:textId="77777777" w:rsidR="002B1AF5" w:rsidRPr="00FA766D" w:rsidRDefault="002B1AF5" w:rsidP="00FA766D">
      <w:pPr>
        <w:rPr>
          <w:rFonts w:ascii="Garamond" w:hAnsi="Garamond"/>
        </w:rPr>
      </w:pPr>
    </w:p>
    <w:p w14:paraId="4CA88617" w14:textId="2C3334C7" w:rsidR="00735788" w:rsidRDefault="00735788" w:rsidP="0073578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F44626">
        <w:rPr>
          <w:rFonts w:ascii="Garamond" w:hAnsi="Garamond"/>
          <w:color w:val="FF0000"/>
        </w:rPr>
        <w:t>Next meeting –</w:t>
      </w:r>
      <w:r w:rsidRPr="00735788">
        <w:rPr>
          <w:rFonts w:ascii="Garamond" w:hAnsi="Garamond"/>
        </w:rPr>
        <w:t xml:space="preserve"> </w:t>
      </w:r>
      <w:r w:rsidR="00246542">
        <w:rPr>
          <w:rFonts w:ascii="Garamond" w:hAnsi="Garamond"/>
          <w:color w:val="FF0000"/>
        </w:rPr>
        <w:t>Tuesday, April 2</w:t>
      </w:r>
      <w:r w:rsidRPr="003A1702">
        <w:rPr>
          <w:rFonts w:ascii="Garamond" w:hAnsi="Garamond"/>
          <w:color w:val="FF0000"/>
        </w:rPr>
        <w:t xml:space="preserve"> 2013</w:t>
      </w:r>
      <w:r w:rsidRPr="00735788">
        <w:rPr>
          <w:rFonts w:ascii="Garamond" w:hAnsi="Garamond"/>
        </w:rPr>
        <w:t xml:space="preserve"> </w:t>
      </w:r>
    </w:p>
    <w:p w14:paraId="77E53303" w14:textId="34CFBB2C" w:rsidR="001B4BEF" w:rsidRPr="00247632" w:rsidRDefault="003A0749" w:rsidP="001B4BEF">
      <w:pPr>
        <w:pStyle w:val="ListParagraph"/>
        <w:numPr>
          <w:ilvl w:val="1"/>
          <w:numId w:val="24"/>
        </w:numPr>
        <w:rPr>
          <w:rFonts w:ascii="Garamond" w:hAnsi="Garamond"/>
        </w:rPr>
        <w:sectPr w:rsidR="001B4BEF" w:rsidRPr="00247632" w:rsidSect="00EA366B">
          <w:type w:val="continuous"/>
          <w:pgSz w:w="12240" w:h="15840"/>
          <w:pgMar w:top="864" w:right="1440" w:bottom="720" w:left="1440" w:header="720" w:footer="720" w:gutter="0"/>
          <w:cols w:space="720"/>
          <w:docGrid w:linePitch="360"/>
        </w:sectPr>
      </w:pPr>
      <w:r w:rsidRPr="00247632">
        <w:rPr>
          <w:rFonts w:ascii="Garamond" w:hAnsi="Garamond"/>
          <w:color w:val="FF0000"/>
          <w:highlight w:val="yellow"/>
        </w:rPr>
        <w:t>TO-DO:</w:t>
      </w:r>
      <w:r>
        <w:rPr>
          <w:rFonts w:ascii="Garamond" w:hAnsi="Garamond"/>
          <w:color w:val="FF0000"/>
        </w:rPr>
        <w:t xml:space="preserve"> </w:t>
      </w:r>
      <w:r>
        <w:rPr>
          <w:rFonts w:ascii="Garamond" w:hAnsi="Garamond"/>
          <w:color w:val="FF0000"/>
        </w:rPr>
        <w:t xml:space="preserve"> </w:t>
      </w:r>
      <w:bookmarkStart w:id="0" w:name="_GoBack"/>
      <w:r w:rsidR="00F44626" w:rsidRPr="003A0749">
        <w:rPr>
          <w:rFonts w:ascii="Garamond" w:hAnsi="Garamond"/>
          <w:color w:val="FF0000"/>
        </w:rPr>
        <w:t>Come prepared to talk about your department goals next year since we will be starting to discuss our needs for professional development.</w:t>
      </w:r>
      <w:bookmarkEnd w:id="0"/>
    </w:p>
    <w:p w14:paraId="51C6224E" w14:textId="77777777" w:rsidR="003D109E" w:rsidRPr="000A455F" w:rsidRDefault="003D109E" w:rsidP="00735788">
      <w:pPr>
        <w:rPr>
          <w:rFonts w:ascii="Garamond" w:hAnsi="Garamond"/>
          <w:color w:val="FF0000"/>
        </w:rPr>
      </w:pPr>
    </w:p>
    <w:sectPr w:rsidR="003D109E" w:rsidRPr="000A455F" w:rsidSect="006B20B5">
      <w:type w:val="continuous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9ED"/>
    <w:multiLevelType w:val="hybridMultilevel"/>
    <w:tmpl w:val="56E61D62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07311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130B3A9A"/>
    <w:multiLevelType w:val="hybridMultilevel"/>
    <w:tmpl w:val="A88A6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F00525"/>
    <w:multiLevelType w:val="hybridMultilevel"/>
    <w:tmpl w:val="04D24B12"/>
    <w:lvl w:ilvl="0" w:tplc="28BC0A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E1C1B"/>
    <w:multiLevelType w:val="hybridMultilevel"/>
    <w:tmpl w:val="CD18BFB4"/>
    <w:lvl w:ilvl="0" w:tplc="DCC643D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C40761"/>
    <w:multiLevelType w:val="hybridMultilevel"/>
    <w:tmpl w:val="875AE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1564BA"/>
    <w:multiLevelType w:val="hybridMultilevel"/>
    <w:tmpl w:val="DF1E1EC0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8FD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B2F6773"/>
    <w:multiLevelType w:val="hybridMultilevel"/>
    <w:tmpl w:val="E3E2F4DC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F6D69"/>
    <w:multiLevelType w:val="multilevel"/>
    <w:tmpl w:val="492EFF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001C0C"/>
    <w:multiLevelType w:val="hybridMultilevel"/>
    <w:tmpl w:val="492EFF0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B81638"/>
    <w:multiLevelType w:val="hybridMultilevel"/>
    <w:tmpl w:val="E7068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20133F"/>
    <w:multiLevelType w:val="multilevel"/>
    <w:tmpl w:val="09101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2011CB"/>
    <w:multiLevelType w:val="hybridMultilevel"/>
    <w:tmpl w:val="746603BE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C44404"/>
    <w:multiLevelType w:val="hybridMultilevel"/>
    <w:tmpl w:val="09101566"/>
    <w:lvl w:ilvl="0" w:tplc="461284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1F3265"/>
    <w:multiLevelType w:val="multilevel"/>
    <w:tmpl w:val="F3B877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5E053E93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5EDA0D84"/>
    <w:multiLevelType w:val="multilevel"/>
    <w:tmpl w:val="398E73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623D79BB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647946CF"/>
    <w:multiLevelType w:val="hybridMultilevel"/>
    <w:tmpl w:val="47E0C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2666F4"/>
    <w:multiLevelType w:val="hybridMultilevel"/>
    <w:tmpl w:val="CD5250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2697D"/>
    <w:multiLevelType w:val="hybridMultilevel"/>
    <w:tmpl w:val="3C423464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5719B6"/>
    <w:multiLevelType w:val="multilevel"/>
    <w:tmpl w:val="56E61D6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CA755A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780F2F2F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7C633C25"/>
    <w:multiLevelType w:val="hybridMultilevel"/>
    <w:tmpl w:val="0F9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62107"/>
    <w:multiLevelType w:val="hybridMultilevel"/>
    <w:tmpl w:val="9454C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0"/>
  </w:num>
  <w:num w:numId="5">
    <w:abstractNumId w:val="0"/>
  </w:num>
  <w:num w:numId="6">
    <w:abstractNumId w:val="22"/>
  </w:num>
  <w:num w:numId="7">
    <w:abstractNumId w:val="1"/>
  </w:num>
  <w:num w:numId="8">
    <w:abstractNumId w:val="16"/>
  </w:num>
  <w:num w:numId="9">
    <w:abstractNumId w:val="17"/>
  </w:num>
  <w:num w:numId="10">
    <w:abstractNumId w:val="18"/>
  </w:num>
  <w:num w:numId="11">
    <w:abstractNumId w:val="24"/>
  </w:num>
  <w:num w:numId="12">
    <w:abstractNumId w:val="23"/>
  </w:num>
  <w:num w:numId="13">
    <w:abstractNumId w:val="15"/>
  </w:num>
  <w:num w:numId="14">
    <w:abstractNumId w:val="14"/>
  </w:num>
  <w:num w:numId="15">
    <w:abstractNumId w:val="12"/>
  </w:num>
  <w:num w:numId="16">
    <w:abstractNumId w:val="3"/>
  </w:num>
  <w:num w:numId="17">
    <w:abstractNumId w:val="4"/>
  </w:num>
  <w:num w:numId="18">
    <w:abstractNumId w:val="8"/>
  </w:num>
  <w:num w:numId="19">
    <w:abstractNumId w:val="7"/>
  </w:num>
  <w:num w:numId="20">
    <w:abstractNumId w:val="26"/>
  </w:num>
  <w:num w:numId="21">
    <w:abstractNumId w:val="5"/>
  </w:num>
  <w:num w:numId="22">
    <w:abstractNumId w:val="2"/>
  </w:num>
  <w:num w:numId="23">
    <w:abstractNumId w:val="25"/>
  </w:num>
  <w:num w:numId="24">
    <w:abstractNumId w:val="13"/>
  </w:num>
  <w:num w:numId="25">
    <w:abstractNumId w:val="19"/>
  </w:num>
  <w:num w:numId="26">
    <w:abstractNumId w:val="1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2"/>
    <w:rsid w:val="0000309F"/>
    <w:rsid w:val="000033EA"/>
    <w:rsid w:val="00006A3C"/>
    <w:rsid w:val="0001046F"/>
    <w:rsid w:val="00010F66"/>
    <w:rsid w:val="00015727"/>
    <w:rsid w:val="00027108"/>
    <w:rsid w:val="0003171E"/>
    <w:rsid w:val="000421C7"/>
    <w:rsid w:val="00046622"/>
    <w:rsid w:val="00056322"/>
    <w:rsid w:val="00065712"/>
    <w:rsid w:val="00077220"/>
    <w:rsid w:val="000A28CC"/>
    <w:rsid w:val="000A3106"/>
    <w:rsid w:val="000A4201"/>
    <w:rsid w:val="000A4347"/>
    <w:rsid w:val="000A455F"/>
    <w:rsid w:val="000A7F29"/>
    <w:rsid w:val="000B327E"/>
    <w:rsid w:val="000B5A9D"/>
    <w:rsid w:val="000C0B88"/>
    <w:rsid w:val="000C1CF5"/>
    <w:rsid w:val="000C2258"/>
    <w:rsid w:val="000C2976"/>
    <w:rsid w:val="000C77E7"/>
    <w:rsid w:val="000E2C89"/>
    <w:rsid w:val="000E3E2D"/>
    <w:rsid w:val="000E6468"/>
    <w:rsid w:val="000F197A"/>
    <w:rsid w:val="000F2781"/>
    <w:rsid w:val="000F6652"/>
    <w:rsid w:val="001007B2"/>
    <w:rsid w:val="00100838"/>
    <w:rsid w:val="00100FB0"/>
    <w:rsid w:val="001024B7"/>
    <w:rsid w:val="00112210"/>
    <w:rsid w:val="00116792"/>
    <w:rsid w:val="00123A50"/>
    <w:rsid w:val="001448F2"/>
    <w:rsid w:val="00146E29"/>
    <w:rsid w:val="00146FB1"/>
    <w:rsid w:val="001560C6"/>
    <w:rsid w:val="0018456B"/>
    <w:rsid w:val="00194762"/>
    <w:rsid w:val="00195459"/>
    <w:rsid w:val="001B4BEF"/>
    <w:rsid w:val="001C3BF9"/>
    <w:rsid w:val="001D1FA2"/>
    <w:rsid w:val="001D262B"/>
    <w:rsid w:val="001D6538"/>
    <w:rsid w:val="001E01CE"/>
    <w:rsid w:val="001E0AF4"/>
    <w:rsid w:val="001E3608"/>
    <w:rsid w:val="002026CD"/>
    <w:rsid w:val="002079AF"/>
    <w:rsid w:val="002118E9"/>
    <w:rsid w:val="00222C8F"/>
    <w:rsid w:val="00241A01"/>
    <w:rsid w:val="00241A82"/>
    <w:rsid w:val="002424A7"/>
    <w:rsid w:val="00246542"/>
    <w:rsid w:val="002466AF"/>
    <w:rsid w:val="00247632"/>
    <w:rsid w:val="00247EEF"/>
    <w:rsid w:val="00257ED4"/>
    <w:rsid w:val="00260D17"/>
    <w:rsid w:val="002675EB"/>
    <w:rsid w:val="00267824"/>
    <w:rsid w:val="00287C98"/>
    <w:rsid w:val="002937DD"/>
    <w:rsid w:val="00296F28"/>
    <w:rsid w:val="002A40ED"/>
    <w:rsid w:val="002A6084"/>
    <w:rsid w:val="002A6D27"/>
    <w:rsid w:val="002B1AF5"/>
    <w:rsid w:val="002B315A"/>
    <w:rsid w:val="002B4857"/>
    <w:rsid w:val="002C00C2"/>
    <w:rsid w:val="002D2476"/>
    <w:rsid w:val="002D4701"/>
    <w:rsid w:val="002D58E6"/>
    <w:rsid w:val="002E1A9A"/>
    <w:rsid w:val="002E514E"/>
    <w:rsid w:val="002F75DC"/>
    <w:rsid w:val="00304888"/>
    <w:rsid w:val="00311D2B"/>
    <w:rsid w:val="003215A3"/>
    <w:rsid w:val="00332D26"/>
    <w:rsid w:val="003337CF"/>
    <w:rsid w:val="00344AD3"/>
    <w:rsid w:val="003472FC"/>
    <w:rsid w:val="003610CD"/>
    <w:rsid w:val="00364269"/>
    <w:rsid w:val="003870D5"/>
    <w:rsid w:val="003904A4"/>
    <w:rsid w:val="00390D44"/>
    <w:rsid w:val="00391C01"/>
    <w:rsid w:val="003A0749"/>
    <w:rsid w:val="003A1702"/>
    <w:rsid w:val="003A3BCC"/>
    <w:rsid w:val="003A481A"/>
    <w:rsid w:val="003B35FF"/>
    <w:rsid w:val="003C7C67"/>
    <w:rsid w:val="003D109E"/>
    <w:rsid w:val="003E5106"/>
    <w:rsid w:val="003E5FC0"/>
    <w:rsid w:val="003E6133"/>
    <w:rsid w:val="003E72DD"/>
    <w:rsid w:val="003E7914"/>
    <w:rsid w:val="003F0EB9"/>
    <w:rsid w:val="00401744"/>
    <w:rsid w:val="00406075"/>
    <w:rsid w:val="004106C0"/>
    <w:rsid w:val="0041241D"/>
    <w:rsid w:val="00421934"/>
    <w:rsid w:val="0042499F"/>
    <w:rsid w:val="00425A73"/>
    <w:rsid w:val="004275B3"/>
    <w:rsid w:val="004346AE"/>
    <w:rsid w:val="004572BC"/>
    <w:rsid w:val="004603C4"/>
    <w:rsid w:val="004618A6"/>
    <w:rsid w:val="00466020"/>
    <w:rsid w:val="00472BC0"/>
    <w:rsid w:val="0047777C"/>
    <w:rsid w:val="00487801"/>
    <w:rsid w:val="004A1BFC"/>
    <w:rsid w:val="004A252E"/>
    <w:rsid w:val="004B37C9"/>
    <w:rsid w:val="004B7B17"/>
    <w:rsid w:val="004C1009"/>
    <w:rsid w:val="004C1F70"/>
    <w:rsid w:val="004C40FA"/>
    <w:rsid w:val="004C657C"/>
    <w:rsid w:val="004C6A85"/>
    <w:rsid w:val="004D1960"/>
    <w:rsid w:val="004D50A2"/>
    <w:rsid w:val="004E2563"/>
    <w:rsid w:val="004E6CDF"/>
    <w:rsid w:val="004E6DFF"/>
    <w:rsid w:val="004F032A"/>
    <w:rsid w:val="004F3AA8"/>
    <w:rsid w:val="004F4021"/>
    <w:rsid w:val="004F6501"/>
    <w:rsid w:val="00501184"/>
    <w:rsid w:val="005072EE"/>
    <w:rsid w:val="00510473"/>
    <w:rsid w:val="005108FE"/>
    <w:rsid w:val="00512620"/>
    <w:rsid w:val="00516CB4"/>
    <w:rsid w:val="00524166"/>
    <w:rsid w:val="005241A7"/>
    <w:rsid w:val="00547B34"/>
    <w:rsid w:val="0056057A"/>
    <w:rsid w:val="00563D20"/>
    <w:rsid w:val="005645C4"/>
    <w:rsid w:val="00572432"/>
    <w:rsid w:val="00584426"/>
    <w:rsid w:val="00593B08"/>
    <w:rsid w:val="005A3132"/>
    <w:rsid w:val="005B3EF3"/>
    <w:rsid w:val="005B4B0A"/>
    <w:rsid w:val="005B54E4"/>
    <w:rsid w:val="005C4EF8"/>
    <w:rsid w:val="005D74C7"/>
    <w:rsid w:val="005E0AA5"/>
    <w:rsid w:val="005E370E"/>
    <w:rsid w:val="005E6BD4"/>
    <w:rsid w:val="005F2686"/>
    <w:rsid w:val="005F7CAB"/>
    <w:rsid w:val="00601D29"/>
    <w:rsid w:val="006073E2"/>
    <w:rsid w:val="00615DEE"/>
    <w:rsid w:val="00621724"/>
    <w:rsid w:val="00623944"/>
    <w:rsid w:val="00625ACE"/>
    <w:rsid w:val="00630A53"/>
    <w:rsid w:val="006419CF"/>
    <w:rsid w:val="00645A0C"/>
    <w:rsid w:val="00647018"/>
    <w:rsid w:val="00650B25"/>
    <w:rsid w:val="00652D50"/>
    <w:rsid w:val="00655543"/>
    <w:rsid w:val="006572BA"/>
    <w:rsid w:val="006617DE"/>
    <w:rsid w:val="00667202"/>
    <w:rsid w:val="00670DD6"/>
    <w:rsid w:val="006750FA"/>
    <w:rsid w:val="006957D4"/>
    <w:rsid w:val="006A515F"/>
    <w:rsid w:val="006B12F0"/>
    <w:rsid w:val="006B20B5"/>
    <w:rsid w:val="006B287B"/>
    <w:rsid w:val="006C13E9"/>
    <w:rsid w:val="006C3543"/>
    <w:rsid w:val="006D36A6"/>
    <w:rsid w:val="006D4F22"/>
    <w:rsid w:val="006D5219"/>
    <w:rsid w:val="006E220A"/>
    <w:rsid w:val="006E45E0"/>
    <w:rsid w:val="006F4EAF"/>
    <w:rsid w:val="006F71A7"/>
    <w:rsid w:val="007006AF"/>
    <w:rsid w:val="007112B0"/>
    <w:rsid w:val="007120EA"/>
    <w:rsid w:val="00714262"/>
    <w:rsid w:val="00720114"/>
    <w:rsid w:val="00723DBF"/>
    <w:rsid w:val="00723FAC"/>
    <w:rsid w:val="00735111"/>
    <w:rsid w:val="00735788"/>
    <w:rsid w:val="0074057D"/>
    <w:rsid w:val="007420A4"/>
    <w:rsid w:val="00743190"/>
    <w:rsid w:val="007442E5"/>
    <w:rsid w:val="00750A8E"/>
    <w:rsid w:val="00754BD1"/>
    <w:rsid w:val="007566A8"/>
    <w:rsid w:val="0076731E"/>
    <w:rsid w:val="00776EC4"/>
    <w:rsid w:val="0078070B"/>
    <w:rsid w:val="00786D16"/>
    <w:rsid w:val="00795117"/>
    <w:rsid w:val="007B546B"/>
    <w:rsid w:val="007B70F7"/>
    <w:rsid w:val="007B7402"/>
    <w:rsid w:val="007C047B"/>
    <w:rsid w:val="007C1284"/>
    <w:rsid w:val="007D110F"/>
    <w:rsid w:val="007D5415"/>
    <w:rsid w:val="007E673F"/>
    <w:rsid w:val="007F1C67"/>
    <w:rsid w:val="007F3A22"/>
    <w:rsid w:val="007F6470"/>
    <w:rsid w:val="00805713"/>
    <w:rsid w:val="00810B5F"/>
    <w:rsid w:val="00814CB2"/>
    <w:rsid w:val="008228EC"/>
    <w:rsid w:val="00824B4C"/>
    <w:rsid w:val="0083024D"/>
    <w:rsid w:val="008460A7"/>
    <w:rsid w:val="008609CA"/>
    <w:rsid w:val="00861F32"/>
    <w:rsid w:val="00863FB9"/>
    <w:rsid w:val="00865C31"/>
    <w:rsid w:val="00867E46"/>
    <w:rsid w:val="008776D3"/>
    <w:rsid w:val="00884CDE"/>
    <w:rsid w:val="00886F4E"/>
    <w:rsid w:val="00891BE5"/>
    <w:rsid w:val="00896BB5"/>
    <w:rsid w:val="008A0C4D"/>
    <w:rsid w:val="008A1BD5"/>
    <w:rsid w:val="008A228B"/>
    <w:rsid w:val="008A635D"/>
    <w:rsid w:val="008B3042"/>
    <w:rsid w:val="008B4A26"/>
    <w:rsid w:val="008B6641"/>
    <w:rsid w:val="008C5216"/>
    <w:rsid w:val="008C55FF"/>
    <w:rsid w:val="008D03BF"/>
    <w:rsid w:val="008D3C25"/>
    <w:rsid w:val="008D5854"/>
    <w:rsid w:val="008D7642"/>
    <w:rsid w:val="008E03B3"/>
    <w:rsid w:val="008E5ABA"/>
    <w:rsid w:val="008E69DD"/>
    <w:rsid w:val="008F4800"/>
    <w:rsid w:val="00902181"/>
    <w:rsid w:val="009038B5"/>
    <w:rsid w:val="009048F0"/>
    <w:rsid w:val="00914DAB"/>
    <w:rsid w:val="0092368F"/>
    <w:rsid w:val="00940039"/>
    <w:rsid w:val="0094622A"/>
    <w:rsid w:val="00946804"/>
    <w:rsid w:val="00951B6F"/>
    <w:rsid w:val="00952A4C"/>
    <w:rsid w:val="009711A1"/>
    <w:rsid w:val="00972606"/>
    <w:rsid w:val="00982DB2"/>
    <w:rsid w:val="009909EA"/>
    <w:rsid w:val="0099215D"/>
    <w:rsid w:val="00994129"/>
    <w:rsid w:val="009A0300"/>
    <w:rsid w:val="009B5535"/>
    <w:rsid w:val="009B5A1C"/>
    <w:rsid w:val="009C1A25"/>
    <w:rsid w:val="009C4F5E"/>
    <w:rsid w:val="009C597F"/>
    <w:rsid w:val="009D1462"/>
    <w:rsid w:val="009E2F28"/>
    <w:rsid w:val="009E5374"/>
    <w:rsid w:val="00A00094"/>
    <w:rsid w:val="00A01226"/>
    <w:rsid w:val="00A01BB8"/>
    <w:rsid w:val="00A02950"/>
    <w:rsid w:val="00A15046"/>
    <w:rsid w:val="00A153A4"/>
    <w:rsid w:val="00A16CF3"/>
    <w:rsid w:val="00A16D87"/>
    <w:rsid w:val="00A20EA0"/>
    <w:rsid w:val="00A30D8F"/>
    <w:rsid w:val="00A3423A"/>
    <w:rsid w:val="00A36D80"/>
    <w:rsid w:val="00A44DED"/>
    <w:rsid w:val="00A4560C"/>
    <w:rsid w:val="00A532CF"/>
    <w:rsid w:val="00A55EE9"/>
    <w:rsid w:val="00A57D86"/>
    <w:rsid w:val="00A626E4"/>
    <w:rsid w:val="00A6659E"/>
    <w:rsid w:val="00A66F37"/>
    <w:rsid w:val="00A66FC2"/>
    <w:rsid w:val="00A83B0C"/>
    <w:rsid w:val="00A85A07"/>
    <w:rsid w:val="00A962EA"/>
    <w:rsid w:val="00AA0407"/>
    <w:rsid w:val="00AA12ED"/>
    <w:rsid w:val="00AA3AAB"/>
    <w:rsid w:val="00AB239A"/>
    <w:rsid w:val="00AC2AEA"/>
    <w:rsid w:val="00AD072A"/>
    <w:rsid w:val="00AD301F"/>
    <w:rsid w:val="00AE03CC"/>
    <w:rsid w:val="00AE2564"/>
    <w:rsid w:val="00AE26C8"/>
    <w:rsid w:val="00AE462C"/>
    <w:rsid w:val="00AF09C5"/>
    <w:rsid w:val="00AF53E6"/>
    <w:rsid w:val="00AF5822"/>
    <w:rsid w:val="00B058C1"/>
    <w:rsid w:val="00B05B7C"/>
    <w:rsid w:val="00B07E28"/>
    <w:rsid w:val="00B14B8E"/>
    <w:rsid w:val="00B253EB"/>
    <w:rsid w:val="00B32106"/>
    <w:rsid w:val="00B43B14"/>
    <w:rsid w:val="00B51CA8"/>
    <w:rsid w:val="00B73E69"/>
    <w:rsid w:val="00B77B12"/>
    <w:rsid w:val="00B843BC"/>
    <w:rsid w:val="00B965C5"/>
    <w:rsid w:val="00BA2A44"/>
    <w:rsid w:val="00BA317E"/>
    <w:rsid w:val="00BB1B8C"/>
    <w:rsid w:val="00BB6260"/>
    <w:rsid w:val="00BB6D67"/>
    <w:rsid w:val="00BD52CD"/>
    <w:rsid w:val="00BD548A"/>
    <w:rsid w:val="00BD5682"/>
    <w:rsid w:val="00BD7557"/>
    <w:rsid w:val="00BE057C"/>
    <w:rsid w:val="00BE6680"/>
    <w:rsid w:val="00BF0FFB"/>
    <w:rsid w:val="00BF4143"/>
    <w:rsid w:val="00C071FC"/>
    <w:rsid w:val="00C20783"/>
    <w:rsid w:val="00C219EB"/>
    <w:rsid w:val="00C21AA5"/>
    <w:rsid w:val="00C22BED"/>
    <w:rsid w:val="00C26F0B"/>
    <w:rsid w:val="00C35126"/>
    <w:rsid w:val="00C4378B"/>
    <w:rsid w:val="00C504BA"/>
    <w:rsid w:val="00C50DE0"/>
    <w:rsid w:val="00C563C0"/>
    <w:rsid w:val="00C6110C"/>
    <w:rsid w:val="00C63C77"/>
    <w:rsid w:val="00C8094A"/>
    <w:rsid w:val="00C84C77"/>
    <w:rsid w:val="00C90BE0"/>
    <w:rsid w:val="00C92951"/>
    <w:rsid w:val="00CA1A00"/>
    <w:rsid w:val="00CA64E8"/>
    <w:rsid w:val="00CB594E"/>
    <w:rsid w:val="00CC18E8"/>
    <w:rsid w:val="00CC6123"/>
    <w:rsid w:val="00CC68C5"/>
    <w:rsid w:val="00CD055B"/>
    <w:rsid w:val="00CE1C04"/>
    <w:rsid w:val="00CE1EA1"/>
    <w:rsid w:val="00CE5B8C"/>
    <w:rsid w:val="00CE7CEB"/>
    <w:rsid w:val="00CF239B"/>
    <w:rsid w:val="00D0759A"/>
    <w:rsid w:val="00D16B2D"/>
    <w:rsid w:val="00D21FDE"/>
    <w:rsid w:val="00D23A4C"/>
    <w:rsid w:val="00D37094"/>
    <w:rsid w:val="00D421D0"/>
    <w:rsid w:val="00D54C68"/>
    <w:rsid w:val="00D644D1"/>
    <w:rsid w:val="00D65D18"/>
    <w:rsid w:val="00D7534B"/>
    <w:rsid w:val="00D778E6"/>
    <w:rsid w:val="00D81B86"/>
    <w:rsid w:val="00D8438B"/>
    <w:rsid w:val="00D87777"/>
    <w:rsid w:val="00D953C5"/>
    <w:rsid w:val="00D9610C"/>
    <w:rsid w:val="00DB3B38"/>
    <w:rsid w:val="00DB483E"/>
    <w:rsid w:val="00DD1456"/>
    <w:rsid w:val="00DD37FD"/>
    <w:rsid w:val="00DD41D8"/>
    <w:rsid w:val="00DE52B2"/>
    <w:rsid w:val="00DF0F86"/>
    <w:rsid w:val="00DF2D79"/>
    <w:rsid w:val="00DF3061"/>
    <w:rsid w:val="00DF3134"/>
    <w:rsid w:val="00DF6937"/>
    <w:rsid w:val="00E00B65"/>
    <w:rsid w:val="00E01F0E"/>
    <w:rsid w:val="00E06750"/>
    <w:rsid w:val="00E12D49"/>
    <w:rsid w:val="00E23235"/>
    <w:rsid w:val="00E27F29"/>
    <w:rsid w:val="00E415C2"/>
    <w:rsid w:val="00E56563"/>
    <w:rsid w:val="00E70790"/>
    <w:rsid w:val="00E72D94"/>
    <w:rsid w:val="00E82D82"/>
    <w:rsid w:val="00E85F28"/>
    <w:rsid w:val="00E92D01"/>
    <w:rsid w:val="00EA366B"/>
    <w:rsid w:val="00EA6B3E"/>
    <w:rsid w:val="00EB20FE"/>
    <w:rsid w:val="00EB3EE1"/>
    <w:rsid w:val="00EC1F42"/>
    <w:rsid w:val="00EC309D"/>
    <w:rsid w:val="00EC3C4C"/>
    <w:rsid w:val="00EC45BF"/>
    <w:rsid w:val="00EC56FA"/>
    <w:rsid w:val="00EC7437"/>
    <w:rsid w:val="00EC78F0"/>
    <w:rsid w:val="00ED59F5"/>
    <w:rsid w:val="00EE0D6A"/>
    <w:rsid w:val="00EE4DE8"/>
    <w:rsid w:val="00EF1731"/>
    <w:rsid w:val="00EF3C31"/>
    <w:rsid w:val="00EF5606"/>
    <w:rsid w:val="00EF6C33"/>
    <w:rsid w:val="00F01A2A"/>
    <w:rsid w:val="00F17886"/>
    <w:rsid w:val="00F21EC0"/>
    <w:rsid w:val="00F438D4"/>
    <w:rsid w:val="00F44626"/>
    <w:rsid w:val="00F54A11"/>
    <w:rsid w:val="00F60B9B"/>
    <w:rsid w:val="00F60CE3"/>
    <w:rsid w:val="00F71676"/>
    <w:rsid w:val="00F75708"/>
    <w:rsid w:val="00F7575E"/>
    <w:rsid w:val="00F761C5"/>
    <w:rsid w:val="00F9154D"/>
    <w:rsid w:val="00F94810"/>
    <w:rsid w:val="00F95F63"/>
    <w:rsid w:val="00F96871"/>
    <w:rsid w:val="00FA766D"/>
    <w:rsid w:val="00FB1055"/>
    <w:rsid w:val="00FB669E"/>
    <w:rsid w:val="00FD0955"/>
    <w:rsid w:val="00FF00A1"/>
    <w:rsid w:val="00FF39BA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EE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image" Target="media/image10.jpg"/><Relationship Id="rId9" Type="http://schemas.openxmlformats.org/officeDocument/2006/relationships/hyperlink" Target="http://www.dropbox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CF0A1-A7D9-674A-B2F0-B389FB75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584</Words>
  <Characters>3330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COUNCIL</vt:lpstr>
    </vt:vector>
  </TitlesOfParts>
  <Company>Midd-West School District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COUNCIL</dc:title>
  <dc:subject/>
  <dc:creator>Daniel</dc:creator>
  <cp:keywords/>
  <dc:description/>
  <cp:lastModifiedBy>Daphne Snook</cp:lastModifiedBy>
  <cp:revision>10</cp:revision>
  <cp:lastPrinted>2013-03-06T21:24:00Z</cp:lastPrinted>
  <dcterms:created xsi:type="dcterms:W3CDTF">2013-03-06T20:57:00Z</dcterms:created>
  <dcterms:modified xsi:type="dcterms:W3CDTF">2013-03-06T21:39:00Z</dcterms:modified>
</cp:coreProperties>
</file>